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090"/>
        <w:gridCol w:w="565"/>
        <w:gridCol w:w="3784"/>
        <w:gridCol w:w="3784"/>
        <w:gridCol w:w="3784"/>
        <w:gridCol w:w="565"/>
      </w:tblGrid>
      <w:tr w:rsidR="00D275EE" w:rsidRPr="00B64198" w14:paraId="582D1BA4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71F7D65A" w14:textId="77777777" w:rsidR="00D275EE" w:rsidRPr="00B64198" w:rsidRDefault="00D275EE" w:rsidP="000C62B2">
            <w:pPr>
              <w:spacing w:line="240" w:lineRule="auto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>Kenmerk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4BE720D2" w14:textId="77777777" w:rsidR="00D275EE" w:rsidRPr="00B64198" w:rsidRDefault="00D275EE" w:rsidP="000C62B2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>-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7CE3084E" w14:textId="77777777" w:rsidR="00D275EE" w:rsidRPr="00B64198" w:rsidRDefault="00D275EE" w:rsidP="000C62B2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0D5554"/>
                <w:sz w:val="16"/>
                <w:szCs w:val="16"/>
                <w:lang w:bidi="x-none"/>
              </w:rPr>
              <w:t>grondwerker</w:t>
            </w: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 xml:space="preserve"> I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2CC28762" w14:textId="77777777" w:rsidR="00D275EE" w:rsidRPr="00B64198" w:rsidRDefault="00D275EE" w:rsidP="000C62B2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0D5554"/>
                <w:sz w:val="16"/>
                <w:szCs w:val="16"/>
                <w:lang w:bidi="x-none"/>
              </w:rPr>
              <w:t>grondwerker</w:t>
            </w: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 xml:space="preserve"> II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3DD07592" w14:textId="77777777" w:rsidR="00D275EE" w:rsidRPr="00B64198" w:rsidRDefault="00D275EE" w:rsidP="000C62B2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0D5554"/>
                <w:sz w:val="16"/>
                <w:szCs w:val="16"/>
                <w:lang w:bidi="x-none"/>
              </w:rPr>
              <w:t>grondwerker</w:t>
            </w: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 xml:space="preserve"> III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013B3A02" w14:textId="77777777" w:rsidR="00D275EE" w:rsidRPr="00B64198" w:rsidRDefault="00D275EE" w:rsidP="000C62B2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>+</w:t>
            </w:r>
          </w:p>
        </w:tc>
      </w:tr>
      <w:tr w:rsidR="00D275EE" w:rsidRPr="00B64198" w14:paraId="2315D0AC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8A5645" w14:textId="77777777" w:rsidR="00D275EE" w:rsidRPr="000C62B2" w:rsidRDefault="00D275EE" w:rsidP="000C62B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0C62B2">
              <w:rPr>
                <w:b/>
                <w:sz w:val="16"/>
                <w:szCs w:val="16"/>
                <w:lang w:bidi="x-none"/>
              </w:rPr>
              <w:t>Focus</w:t>
            </w:r>
          </w:p>
        </w:tc>
        <w:tc>
          <w:tcPr>
            <w:tcW w:w="565" w:type="dxa"/>
            <w:vMerge w:val="restart"/>
            <w:tcMar>
              <w:top w:w="57" w:type="dxa"/>
              <w:bottom w:w="57" w:type="dxa"/>
            </w:tcMar>
            <w:textDirection w:val="tbRl"/>
            <w:vAlign w:val="center"/>
          </w:tcPr>
          <w:p w14:paraId="371C6564" w14:textId="77777777" w:rsidR="00D275EE" w:rsidRPr="00B64198" w:rsidRDefault="00D275EE" w:rsidP="000C62B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 w:rsidRPr="00B64198">
              <w:rPr>
                <w:sz w:val="16"/>
                <w:szCs w:val="16"/>
                <w:lang w:bidi="x-none"/>
              </w:rPr>
              <w:t>Geen referentiefunctie beschikbaar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76A7C60" w14:textId="77777777" w:rsidR="00D275EE" w:rsidRPr="005C524C" w:rsidRDefault="00D275EE" w:rsidP="000C62B2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van de functie ligt op het u</w:t>
            </w:r>
            <w:r w:rsidRPr="005C524C">
              <w:rPr>
                <w:sz w:val="16"/>
                <w:szCs w:val="16"/>
              </w:rPr>
              <w:t>itvoeren van eenvoudige, routinematige handmatige werkzaamheden gebruikmakend van handgereedschappen.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3260EB" w14:textId="77777777" w:rsidR="00D275EE" w:rsidRPr="005C524C" w:rsidRDefault="00D275EE" w:rsidP="000C62B2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ligt op het u</w:t>
            </w:r>
            <w:r w:rsidRPr="005C524C">
              <w:rPr>
                <w:sz w:val="16"/>
                <w:szCs w:val="16"/>
              </w:rPr>
              <w:t>itvoeren van handmatige werkzaamheden</w:t>
            </w:r>
            <w:r>
              <w:rPr>
                <w:sz w:val="16"/>
                <w:szCs w:val="16"/>
              </w:rPr>
              <w:t xml:space="preserve"> </w:t>
            </w:r>
            <w:r w:rsidRPr="005C524C">
              <w:rPr>
                <w:sz w:val="16"/>
                <w:szCs w:val="16"/>
              </w:rPr>
              <w:t>gebruikmakend van handgereedschappen.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BCDC61" w14:textId="77777777" w:rsidR="00D275EE" w:rsidRPr="005C524C" w:rsidRDefault="00D275EE" w:rsidP="000C62B2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ligt op het, als meewerkend voorman, c</w:t>
            </w:r>
            <w:r w:rsidRPr="005C524C">
              <w:rPr>
                <w:sz w:val="16"/>
                <w:szCs w:val="16"/>
              </w:rPr>
              <w:t>oördineren en uitvoeren van handmatige werkzaamheden gebruikmakend van handgereedschappen.</w:t>
            </w:r>
          </w:p>
        </w:tc>
        <w:tc>
          <w:tcPr>
            <w:tcW w:w="565" w:type="dxa"/>
            <w:vMerge w:val="restart"/>
            <w:tcMar>
              <w:top w:w="57" w:type="dxa"/>
              <w:bottom w:w="57" w:type="dxa"/>
            </w:tcMar>
            <w:textDirection w:val="tbRl"/>
            <w:vAlign w:val="center"/>
          </w:tcPr>
          <w:p w14:paraId="565F5A3E" w14:textId="77777777" w:rsidR="00D275EE" w:rsidRPr="00B64198" w:rsidRDefault="00D275EE" w:rsidP="000C62B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 w:rsidRPr="00B64198">
              <w:rPr>
                <w:sz w:val="16"/>
                <w:szCs w:val="16"/>
                <w:lang w:bidi="x-none"/>
              </w:rPr>
              <w:t xml:space="preserve">Zie referentiefunctie en NOK </w:t>
            </w:r>
            <w:r>
              <w:rPr>
                <w:sz w:val="16"/>
                <w:szCs w:val="16"/>
                <w:lang w:bidi="x-none"/>
              </w:rPr>
              <w:t>Machinist / tractorchauffeur</w:t>
            </w:r>
          </w:p>
        </w:tc>
      </w:tr>
      <w:tr w:rsidR="00D275EE" w:rsidRPr="00B64198" w14:paraId="7965D446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F3094A" w14:textId="77777777" w:rsidR="00D275EE" w:rsidRPr="000C62B2" w:rsidRDefault="00D275EE" w:rsidP="000C62B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0C62B2">
              <w:rPr>
                <w:b/>
                <w:sz w:val="16"/>
                <w:szCs w:val="16"/>
                <w:lang w:bidi="x-none"/>
              </w:rPr>
              <w:t>Zelfstandigheid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04B81535" w14:textId="77777777" w:rsidR="00D275EE" w:rsidRPr="00B64198" w:rsidRDefault="00D275EE" w:rsidP="000C62B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5124402" w14:textId="77777777" w:rsidR="00D275EE" w:rsidRPr="005C524C" w:rsidRDefault="00D275EE" w:rsidP="000C62B2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5C524C">
              <w:rPr>
                <w:sz w:val="16"/>
                <w:szCs w:val="16"/>
              </w:rPr>
              <w:t>p basis van instructies leidinggevende.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C7CB94" w14:textId="77777777" w:rsidR="00D275EE" w:rsidRPr="005C524C" w:rsidRDefault="00D275EE" w:rsidP="000C62B2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5C524C">
              <w:rPr>
                <w:sz w:val="16"/>
                <w:szCs w:val="16"/>
              </w:rPr>
              <w:t>p basis van opdrachten/instructies leidinggevende/opdrachtgever.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D9D837" w14:textId="53D448F6" w:rsidR="00D275EE" w:rsidRPr="005C524C" w:rsidRDefault="00D275EE" w:rsidP="000C62B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Gelijk aan II</w:t>
            </w:r>
            <w:r w:rsidR="00F069F3">
              <w:rPr>
                <w:sz w:val="16"/>
                <w:szCs w:val="16"/>
              </w:rPr>
              <w:t>, en:</w:t>
            </w:r>
          </w:p>
          <w:p w14:paraId="47487B97" w14:textId="68371CC5" w:rsidR="00D275EE" w:rsidRPr="005C524C" w:rsidRDefault="00D275EE" w:rsidP="000C62B2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 nodig </w:t>
            </w:r>
            <w:r w:rsidRPr="005C524C">
              <w:rPr>
                <w:sz w:val="16"/>
                <w:szCs w:val="16"/>
              </w:rPr>
              <w:t>anticiperen</w:t>
            </w:r>
            <w:r>
              <w:rPr>
                <w:sz w:val="16"/>
                <w:szCs w:val="16"/>
              </w:rPr>
              <w:t xml:space="preserve"> </w:t>
            </w:r>
            <w:r w:rsidR="00C67469">
              <w:rPr>
                <w:sz w:val="16"/>
                <w:szCs w:val="16"/>
              </w:rPr>
              <w:t xml:space="preserve">op </w:t>
            </w:r>
            <w:r>
              <w:rPr>
                <w:sz w:val="16"/>
                <w:szCs w:val="16"/>
              </w:rPr>
              <w:t>door collega’s te verrichten gemechaniseerde werkzaamheden</w:t>
            </w:r>
            <w:r w:rsidRPr="005C524C">
              <w:rPr>
                <w:sz w:val="16"/>
                <w:szCs w:val="16"/>
              </w:rPr>
              <w:t>.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42BA1FE1" w14:textId="77777777" w:rsidR="00D275EE" w:rsidRPr="00B64198" w:rsidRDefault="00D275EE" w:rsidP="000C62B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D275EE" w:rsidRPr="00B64198" w14:paraId="46CBB7AF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8D83F4" w14:textId="77777777" w:rsidR="00D275EE" w:rsidRPr="000C62B2" w:rsidRDefault="00D275EE" w:rsidP="000C62B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0C62B2">
              <w:rPr>
                <w:b/>
                <w:sz w:val="16"/>
                <w:szCs w:val="16"/>
                <w:lang w:bidi="x-none"/>
              </w:rPr>
              <w:t>Afbreukrisico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1A0C11AB" w14:textId="77777777" w:rsidR="00D275EE" w:rsidRPr="00B64198" w:rsidRDefault="00D275EE" w:rsidP="000C62B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E816B" w14:textId="77777777" w:rsidR="00D275EE" w:rsidRDefault="00D275EE" w:rsidP="000C62B2">
            <w:pPr>
              <w:spacing w:line="240" w:lineRule="auto"/>
              <w:ind w:left="284" w:hanging="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  <w:r w:rsidRPr="00B02275">
              <w:rPr>
                <w:sz w:val="16"/>
                <w:szCs w:val="16"/>
              </w:rPr>
              <w:t>om de kwaliteit en/of voortgang van het werk te kunnen borgen</w:t>
            </w:r>
            <w:r>
              <w:rPr>
                <w:sz w:val="16"/>
                <w:szCs w:val="16"/>
              </w:rPr>
              <w:t xml:space="preserve"> worden er </w:t>
            </w:r>
            <w:r w:rsidRPr="00B02275">
              <w:rPr>
                <w:sz w:val="16"/>
                <w:szCs w:val="16"/>
              </w:rPr>
              <w:t>beperkte eisen</w:t>
            </w:r>
            <w:r>
              <w:rPr>
                <w:sz w:val="16"/>
                <w:szCs w:val="16"/>
              </w:rPr>
              <w:t xml:space="preserve"> gesteld</w:t>
            </w:r>
            <w:r w:rsidRPr="00B02275">
              <w:rPr>
                <w:sz w:val="16"/>
                <w:szCs w:val="16"/>
              </w:rPr>
              <w:t xml:space="preserve"> t.a.v.</w:t>
            </w:r>
            <w:r>
              <w:rPr>
                <w:sz w:val="16"/>
                <w:szCs w:val="16"/>
              </w:rPr>
              <w:t>:</w:t>
            </w:r>
          </w:p>
          <w:p w14:paraId="3387DDD5" w14:textId="77777777" w:rsidR="00D275EE" w:rsidRDefault="00D275EE" w:rsidP="000C62B2">
            <w:pPr>
              <w:spacing w:line="240" w:lineRule="auto"/>
              <w:ind w:left="568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</w:r>
            <w:r w:rsidRPr="00B02275">
              <w:rPr>
                <w:sz w:val="16"/>
                <w:szCs w:val="16"/>
              </w:rPr>
              <w:t xml:space="preserve">de nauwkeurigheid van uitvoering </w:t>
            </w:r>
            <w:r>
              <w:rPr>
                <w:sz w:val="16"/>
                <w:szCs w:val="16"/>
              </w:rPr>
              <w:t>va</w:t>
            </w:r>
            <w:r w:rsidRPr="00B02275">
              <w:rPr>
                <w:sz w:val="16"/>
                <w:szCs w:val="16"/>
              </w:rPr>
              <w:t>n de werkzaamheden</w:t>
            </w:r>
            <w:r>
              <w:rPr>
                <w:sz w:val="16"/>
                <w:szCs w:val="16"/>
              </w:rPr>
              <w:t>;</w:t>
            </w:r>
          </w:p>
          <w:p w14:paraId="7E5606CC" w14:textId="77777777" w:rsidR="00D275EE" w:rsidRDefault="00D275EE" w:rsidP="000C62B2">
            <w:pPr>
              <w:spacing w:line="240" w:lineRule="auto"/>
              <w:ind w:left="568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</w:r>
            <w:r w:rsidRPr="00B02275">
              <w:rPr>
                <w:sz w:val="16"/>
                <w:szCs w:val="16"/>
              </w:rPr>
              <w:t>productkennis</w:t>
            </w:r>
            <w:r>
              <w:rPr>
                <w:sz w:val="16"/>
                <w:szCs w:val="16"/>
              </w:rPr>
              <w:t>;</w:t>
            </w:r>
          </w:p>
          <w:p w14:paraId="454FB8D2" w14:textId="77777777" w:rsidR="00D275EE" w:rsidRPr="00B02275" w:rsidRDefault="00D275EE" w:rsidP="000C62B2">
            <w:pPr>
              <w:spacing w:line="240" w:lineRule="auto"/>
              <w:ind w:left="568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  <w:t xml:space="preserve">het </w:t>
            </w:r>
            <w:r w:rsidRPr="00B02275">
              <w:rPr>
                <w:sz w:val="16"/>
                <w:szCs w:val="16"/>
              </w:rPr>
              <w:t>omgaan met wisselende omstandigheden (zoals weersinvloeden, bodemgesteldheid, verkeersinvloeden, etc.)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721BBF" w14:textId="66AFAF37" w:rsidR="00D275EE" w:rsidRDefault="00D275EE" w:rsidP="000C62B2">
            <w:pPr>
              <w:spacing w:line="240" w:lineRule="auto"/>
              <w:ind w:left="284" w:hanging="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  <w:r w:rsidRPr="00B02275">
              <w:rPr>
                <w:sz w:val="16"/>
                <w:szCs w:val="16"/>
              </w:rPr>
              <w:t>om de kwaliteit en/of voortgang van het werk te kunnen borgen</w:t>
            </w:r>
            <w:r>
              <w:rPr>
                <w:sz w:val="16"/>
                <w:szCs w:val="16"/>
              </w:rPr>
              <w:t xml:space="preserve"> worden er eisen </w:t>
            </w:r>
            <w:r w:rsidRPr="00937813">
              <w:rPr>
                <w:sz w:val="16"/>
                <w:szCs w:val="16"/>
              </w:rPr>
              <w:t>gestel</w:t>
            </w:r>
            <w:r w:rsidR="00B32632" w:rsidRPr="00937813">
              <w:rPr>
                <w:sz w:val="16"/>
                <w:szCs w:val="16"/>
              </w:rPr>
              <w:t>d (o.m. anticiperen, inschatten, interpreteren)</w:t>
            </w:r>
            <w:r>
              <w:rPr>
                <w:sz w:val="16"/>
                <w:szCs w:val="16"/>
              </w:rPr>
              <w:t xml:space="preserve"> t.a.v.:</w:t>
            </w:r>
          </w:p>
          <w:p w14:paraId="1A9F1E7E" w14:textId="77777777" w:rsidR="00D275EE" w:rsidRDefault="00D275EE" w:rsidP="000C62B2">
            <w:pPr>
              <w:spacing w:line="240" w:lineRule="auto"/>
              <w:ind w:left="568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</w:r>
            <w:r w:rsidRPr="00B02275">
              <w:rPr>
                <w:sz w:val="16"/>
                <w:szCs w:val="16"/>
              </w:rPr>
              <w:t xml:space="preserve">de nauwkeurigheid van uitvoering </w:t>
            </w:r>
            <w:r>
              <w:rPr>
                <w:sz w:val="16"/>
                <w:szCs w:val="16"/>
              </w:rPr>
              <w:t>va</w:t>
            </w:r>
            <w:r w:rsidRPr="00B02275">
              <w:rPr>
                <w:sz w:val="16"/>
                <w:szCs w:val="16"/>
              </w:rPr>
              <w:t>n de werkzaamheden</w:t>
            </w:r>
            <w:r>
              <w:rPr>
                <w:sz w:val="16"/>
                <w:szCs w:val="16"/>
              </w:rPr>
              <w:t xml:space="preserve"> en/of</w:t>
            </w:r>
          </w:p>
          <w:p w14:paraId="656192C6" w14:textId="77777777" w:rsidR="00D275EE" w:rsidRDefault="00D275EE" w:rsidP="000C62B2">
            <w:pPr>
              <w:spacing w:line="240" w:lineRule="auto"/>
              <w:ind w:left="568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</w:r>
            <w:r w:rsidRPr="00B02275">
              <w:rPr>
                <w:sz w:val="16"/>
                <w:szCs w:val="16"/>
              </w:rPr>
              <w:t>productkennis</w:t>
            </w:r>
            <w:r>
              <w:rPr>
                <w:sz w:val="16"/>
                <w:szCs w:val="16"/>
              </w:rPr>
              <w:t xml:space="preserve"> en/of</w:t>
            </w:r>
          </w:p>
          <w:p w14:paraId="6B48AF50" w14:textId="77777777" w:rsidR="00D275EE" w:rsidRPr="00B02275" w:rsidRDefault="00D275EE" w:rsidP="000C62B2">
            <w:pPr>
              <w:spacing w:line="240" w:lineRule="auto"/>
              <w:ind w:left="568" w:hanging="284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  <w:t xml:space="preserve">het </w:t>
            </w:r>
            <w:r w:rsidRPr="00B02275">
              <w:rPr>
                <w:sz w:val="16"/>
                <w:szCs w:val="16"/>
              </w:rPr>
              <w:t>omgaan met wisselende omstandigheden (zoals weersinvloeden, bodemgesteldheid, verkeersinvloeden, etc.)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7A73CA" w14:textId="77777777" w:rsidR="00D275EE" w:rsidRPr="00B02275" w:rsidRDefault="00D275EE" w:rsidP="000C62B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Gelijk aan II.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1AB90399" w14:textId="77777777" w:rsidR="00D275EE" w:rsidRPr="00B64198" w:rsidRDefault="00D275EE" w:rsidP="000C62B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D275EE" w:rsidRPr="00B64198" w14:paraId="42432543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5289C5" w14:textId="77777777" w:rsidR="00D275EE" w:rsidRPr="000C62B2" w:rsidRDefault="00D275EE" w:rsidP="000C62B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0C62B2">
              <w:rPr>
                <w:b/>
                <w:sz w:val="16"/>
                <w:szCs w:val="16"/>
                <w:lang w:bidi="x-none"/>
              </w:rPr>
              <w:t>Coördinatie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497C1233" w14:textId="77777777" w:rsidR="00D275EE" w:rsidRPr="00B64198" w:rsidRDefault="00D275EE" w:rsidP="000C62B2">
            <w:pPr>
              <w:spacing w:line="240" w:lineRule="auto"/>
              <w:ind w:left="284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7D2FAE1" w14:textId="77777777" w:rsidR="00D275EE" w:rsidRPr="005C524C" w:rsidRDefault="00D275EE" w:rsidP="000C62B2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C524C">
              <w:rPr>
                <w:sz w:val="16"/>
                <w:szCs w:val="16"/>
              </w:rPr>
              <w:t>iet van toepassing.</w:t>
            </w:r>
          </w:p>
          <w:p w14:paraId="33EF671A" w14:textId="77777777" w:rsidR="00D275EE" w:rsidRPr="00B02275" w:rsidRDefault="00D275EE" w:rsidP="000C62B2">
            <w:pPr>
              <w:spacing w:line="240" w:lineRule="auto"/>
              <w:ind w:left="284" w:hanging="284"/>
              <w:contextualSpacing/>
              <w:rPr>
                <w:sz w:val="16"/>
                <w:szCs w:val="16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53105D" w14:textId="77777777" w:rsidR="00D275EE" w:rsidRPr="005C524C" w:rsidRDefault="00D275EE" w:rsidP="000C62B2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C524C">
              <w:rPr>
                <w:sz w:val="16"/>
                <w:szCs w:val="16"/>
              </w:rPr>
              <w:t>iet van toepassing.</w:t>
            </w:r>
          </w:p>
          <w:p w14:paraId="47A770F0" w14:textId="77777777" w:rsidR="00D275EE" w:rsidRPr="00B02275" w:rsidRDefault="00D275EE" w:rsidP="000C62B2">
            <w:pPr>
              <w:spacing w:line="240" w:lineRule="auto"/>
              <w:ind w:left="284" w:hanging="284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A48705" w14:textId="77777777" w:rsidR="00D275EE" w:rsidRDefault="00D275EE" w:rsidP="000C62B2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5C524C">
              <w:rPr>
                <w:sz w:val="16"/>
                <w:szCs w:val="16"/>
              </w:rPr>
              <w:t>oördine</w:t>
            </w:r>
            <w:r>
              <w:rPr>
                <w:sz w:val="16"/>
                <w:szCs w:val="16"/>
              </w:rPr>
              <w:t>ren</w:t>
            </w:r>
            <w:r w:rsidRPr="005C524C">
              <w:rPr>
                <w:sz w:val="16"/>
                <w:szCs w:val="16"/>
              </w:rPr>
              <w:t xml:space="preserve"> van </w:t>
            </w:r>
            <w:r>
              <w:rPr>
                <w:sz w:val="16"/>
                <w:szCs w:val="16"/>
              </w:rPr>
              <w:t>de werkzaamheden</w:t>
            </w:r>
            <w:r w:rsidRPr="005C52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van 1 – 5 </w:t>
            </w:r>
            <w:r w:rsidRPr="005C524C">
              <w:rPr>
                <w:sz w:val="16"/>
                <w:szCs w:val="16"/>
              </w:rPr>
              <w:t xml:space="preserve">medewerkers </w:t>
            </w:r>
            <w:r>
              <w:rPr>
                <w:sz w:val="16"/>
                <w:szCs w:val="16"/>
              </w:rPr>
              <w:t>(</w:t>
            </w:r>
            <w:r w:rsidRPr="005C524C">
              <w:rPr>
                <w:sz w:val="16"/>
                <w:szCs w:val="16"/>
              </w:rPr>
              <w:t>vaktechnische aansturing</w:t>
            </w:r>
            <w:r>
              <w:rPr>
                <w:sz w:val="16"/>
                <w:szCs w:val="16"/>
              </w:rPr>
              <w:t>);</w:t>
            </w:r>
          </w:p>
          <w:p w14:paraId="2BDCC7E0" w14:textId="77777777" w:rsidR="00D275EE" w:rsidRPr="005C524C" w:rsidRDefault="00D275EE" w:rsidP="000C62B2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5C524C">
              <w:rPr>
                <w:sz w:val="16"/>
                <w:szCs w:val="16"/>
              </w:rPr>
              <w:t>ocus ligt op meewerken en aansturen waar nodig.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4FEC95FF" w14:textId="77777777" w:rsidR="00D275EE" w:rsidRPr="00B64198" w:rsidRDefault="00D275EE" w:rsidP="000C62B2">
            <w:pPr>
              <w:spacing w:line="240" w:lineRule="auto"/>
              <w:ind w:left="397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D275EE" w:rsidRPr="00B64198" w14:paraId="129C144A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F95C13" w14:textId="77777777" w:rsidR="00D275EE" w:rsidRPr="000C62B2" w:rsidRDefault="00D275EE" w:rsidP="000C62B2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0C62B2">
              <w:rPr>
                <w:b/>
                <w:sz w:val="16"/>
                <w:szCs w:val="16"/>
                <w:lang w:bidi="x-none"/>
              </w:rPr>
              <w:t>Kennis en ervaring</w:t>
            </w: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extDirection w:val="tbRl"/>
          </w:tcPr>
          <w:p w14:paraId="0D4E0B7D" w14:textId="77777777" w:rsidR="00D275EE" w:rsidRPr="00B64198" w:rsidRDefault="00D275EE" w:rsidP="000C62B2">
            <w:pPr>
              <w:spacing w:line="240" w:lineRule="auto"/>
              <w:ind w:left="284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1B71F0" w14:textId="34491B08" w:rsidR="00D275EE" w:rsidRPr="00937813" w:rsidRDefault="00B32632" w:rsidP="000C62B2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937813">
              <w:rPr>
                <w:sz w:val="16"/>
                <w:szCs w:val="16"/>
              </w:rPr>
              <w:t xml:space="preserve">beperkte vakkennis/vaardigheden en relatief korte </w:t>
            </w:r>
            <w:proofErr w:type="spellStart"/>
            <w:r w:rsidRPr="00937813">
              <w:rPr>
                <w:sz w:val="16"/>
                <w:szCs w:val="16"/>
              </w:rPr>
              <w:t>inleertijd</w:t>
            </w:r>
            <w:proofErr w:type="spellEnd"/>
            <w:r w:rsidR="00D275EE" w:rsidRPr="00937813">
              <w:rPr>
                <w:sz w:val="16"/>
                <w:szCs w:val="16"/>
              </w:rPr>
              <w:t>;</w:t>
            </w:r>
          </w:p>
          <w:p w14:paraId="65EEA827" w14:textId="77777777" w:rsidR="00D275EE" w:rsidRDefault="00D275EE" w:rsidP="000C62B2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ervaring met het hanteren van de voor het werk benodigde handgereedschappen;</w:t>
            </w:r>
          </w:p>
          <w:p w14:paraId="0FB5C134" w14:textId="77777777" w:rsidR="00D275EE" w:rsidRPr="005C524C" w:rsidRDefault="00D275EE" w:rsidP="000C62B2">
            <w:pPr>
              <w:pStyle w:val="Lijstalinea"/>
              <w:numPr>
                <w:ilvl w:val="0"/>
                <w:numId w:val="18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kennis van geldende procedures en regels.</w:t>
            </w:r>
          </w:p>
          <w:p w14:paraId="4AC1A3FC" w14:textId="77777777" w:rsidR="00D275EE" w:rsidRPr="00B64198" w:rsidRDefault="00D275EE" w:rsidP="000C62B2">
            <w:pPr>
              <w:spacing w:line="240" w:lineRule="auto"/>
              <w:ind w:left="284" w:hanging="284"/>
              <w:contextualSpacing/>
              <w:rPr>
                <w:sz w:val="16"/>
                <w:szCs w:val="16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BCC7F4" w14:textId="42FCB19B" w:rsidR="00D275EE" w:rsidRDefault="00D275EE" w:rsidP="000C62B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B02275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lijk aan I</w:t>
            </w:r>
            <w:r w:rsidR="00F069F3">
              <w:rPr>
                <w:sz w:val="16"/>
                <w:szCs w:val="16"/>
              </w:rPr>
              <w:t>, en</w:t>
            </w:r>
            <w:r>
              <w:rPr>
                <w:sz w:val="16"/>
                <w:szCs w:val="16"/>
              </w:rPr>
              <w:t>:</w:t>
            </w:r>
          </w:p>
          <w:p w14:paraId="5B09CAE2" w14:textId="50CDF77D" w:rsidR="00B32632" w:rsidRDefault="00D275EE" w:rsidP="000C62B2">
            <w:pPr>
              <w:spacing w:line="240" w:lineRule="auto"/>
              <w:ind w:left="284" w:hanging="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  <w:r w:rsidR="00B32632">
              <w:rPr>
                <w:sz w:val="16"/>
                <w:szCs w:val="16"/>
              </w:rPr>
              <w:t>VMBO werk- en denkniveau;</w:t>
            </w:r>
          </w:p>
          <w:p w14:paraId="424F811B" w14:textId="563BD7AD" w:rsidR="00D275EE" w:rsidRDefault="00B32632" w:rsidP="000C62B2">
            <w:pPr>
              <w:spacing w:line="240" w:lineRule="auto"/>
              <w:ind w:left="284" w:hanging="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  <w:r w:rsidR="00D275EE">
              <w:rPr>
                <w:sz w:val="16"/>
                <w:szCs w:val="16"/>
              </w:rPr>
              <w:t>kennis van en ervaring met de gebruikte methoden en technieken;</w:t>
            </w:r>
          </w:p>
          <w:p w14:paraId="7F18BBC1" w14:textId="77777777" w:rsidR="00D275EE" w:rsidRPr="00B64198" w:rsidRDefault="00D275EE" w:rsidP="000C62B2">
            <w:pPr>
              <w:spacing w:line="240" w:lineRule="auto"/>
              <w:ind w:left="284" w:hanging="284"/>
              <w:contextualSpacing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-</w:t>
            </w:r>
            <w:r>
              <w:rPr>
                <w:sz w:val="16"/>
                <w:szCs w:val="16"/>
                <w:lang w:bidi="x-none"/>
              </w:rPr>
              <w:tab/>
              <w:t>inzicht in de invloed van omstandigheden (weer, bodem, verkeer, e.d.) op de uitvoering van het werk.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E7CEE0" w14:textId="491BC3E4" w:rsidR="00D275EE" w:rsidRDefault="00D275EE" w:rsidP="000C62B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Gelijk aan II</w:t>
            </w:r>
            <w:r w:rsidR="00F069F3">
              <w:rPr>
                <w:sz w:val="16"/>
                <w:szCs w:val="16"/>
              </w:rPr>
              <w:t>, en:</w:t>
            </w:r>
          </w:p>
          <w:p w14:paraId="41F859A4" w14:textId="77777777" w:rsidR="00D275EE" w:rsidRPr="00B64198" w:rsidRDefault="00D275EE" w:rsidP="000C62B2">
            <w:pPr>
              <w:spacing w:line="240" w:lineRule="auto"/>
              <w:ind w:left="284" w:hanging="28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  <w:r w:rsidRPr="00661D3B">
              <w:rPr>
                <w:sz w:val="16"/>
                <w:szCs w:val="16"/>
              </w:rPr>
              <w:t xml:space="preserve">ervaring met het </w:t>
            </w:r>
            <w:r>
              <w:rPr>
                <w:sz w:val="16"/>
                <w:szCs w:val="16"/>
              </w:rPr>
              <w:t xml:space="preserve">vaktechnisch </w:t>
            </w:r>
            <w:r w:rsidRPr="00661D3B">
              <w:rPr>
                <w:sz w:val="16"/>
                <w:szCs w:val="16"/>
              </w:rPr>
              <w:t>aansturen van medewerkers.</w:t>
            </w: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extDirection w:val="tbRl"/>
          </w:tcPr>
          <w:p w14:paraId="6F93C290" w14:textId="77777777" w:rsidR="00D275EE" w:rsidRPr="00B64198" w:rsidRDefault="00D275EE" w:rsidP="000C62B2">
            <w:pPr>
              <w:spacing w:line="240" w:lineRule="auto"/>
              <w:ind w:left="397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D275EE" w:rsidRPr="00B64198" w14:paraId="02EF1D51" w14:textId="77777777" w:rsidTr="00F11963">
        <w:trPr>
          <w:trHeight w:val="245"/>
        </w:trPr>
        <w:tc>
          <w:tcPr>
            <w:tcW w:w="2090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08C305AC" w14:textId="344E75AF" w:rsidR="00D275EE" w:rsidRPr="00B64198" w:rsidRDefault="00D275EE" w:rsidP="000C62B2">
            <w:pPr>
              <w:spacing w:line="240" w:lineRule="auto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565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3CBD4019" w14:textId="77777777" w:rsidR="00D275EE" w:rsidRPr="00B64198" w:rsidRDefault="00D275EE" w:rsidP="000C62B2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4350C3CB" w14:textId="7EA252C6" w:rsidR="00D275EE" w:rsidRPr="00B64198" w:rsidRDefault="00D275EE" w:rsidP="000C62B2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0C740BE1" w14:textId="1843DDD7" w:rsidR="00D275EE" w:rsidRPr="00B64198" w:rsidRDefault="00D275EE" w:rsidP="000C62B2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5AF87501" w14:textId="581AD400" w:rsidR="00D275EE" w:rsidRPr="00B64198" w:rsidRDefault="00D275EE" w:rsidP="000C62B2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565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08AD7F08" w14:textId="77777777" w:rsidR="00D275EE" w:rsidRPr="00B64198" w:rsidRDefault="00D275EE" w:rsidP="000C62B2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</w:tr>
    </w:tbl>
    <w:p w14:paraId="1CB84BBE" w14:textId="77777777" w:rsidR="001E27BA" w:rsidRPr="001E27BA" w:rsidRDefault="001E27BA" w:rsidP="000C62B2">
      <w:pPr>
        <w:spacing w:line="240" w:lineRule="auto"/>
      </w:pPr>
    </w:p>
    <w:sectPr w:rsidR="001E27BA" w:rsidRPr="001E27BA" w:rsidSect="000C62B2">
      <w:headerReference w:type="default" r:id="rId7"/>
      <w:footerReference w:type="even" r:id="rId8"/>
      <w:footerReference w:type="default" r:id="rId9"/>
      <w:pgSz w:w="16840" w:h="11900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69D8D" w14:textId="77777777" w:rsidR="00176510" w:rsidRDefault="00176510" w:rsidP="0099201E">
      <w:pPr>
        <w:spacing w:line="240" w:lineRule="auto"/>
      </w:pPr>
      <w:r>
        <w:separator/>
      </w:r>
    </w:p>
  </w:endnote>
  <w:endnote w:type="continuationSeparator" w:id="0">
    <w:p w14:paraId="6FFE2DF5" w14:textId="77777777" w:rsidR="00176510" w:rsidRDefault="00176510" w:rsidP="00992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53EDEF0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7FB8258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  <w:sz w:val="16"/>
        <w:szCs w:val="16"/>
      </w:rPr>
    </w:sdtEndPr>
    <w:sdtContent>
      <w:p w14:paraId="3DEC619A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  <w:sz w:val="16"/>
            <w:szCs w:val="16"/>
          </w:rPr>
        </w:pPr>
        <w:r w:rsidRPr="0099201E">
          <w:rPr>
            <w:rStyle w:val="Paginanummer"/>
            <w:sz w:val="16"/>
            <w:szCs w:val="16"/>
          </w:rPr>
          <w:fldChar w:fldCharType="begin"/>
        </w:r>
        <w:r w:rsidRPr="0099201E">
          <w:rPr>
            <w:rStyle w:val="Paginanummer"/>
            <w:sz w:val="16"/>
            <w:szCs w:val="16"/>
          </w:rPr>
          <w:instrText xml:space="preserve"> PAGE </w:instrText>
        </w:r>
        <w:r w:rsidRPr="0099201E">
          <w:rPr>
            <w:rStyle w:val="Paginanummer"/>
            <w:sz w:val="16"/>
            <w:szCs w:val="16"/>
          </w:rPr>
          <w:fldChar w:fldCharType="separate"/>
        </w:r>
        <w:r w:rsidRPr="0099201E">
          <w:rPr>
            <w:rStyle w:val="Paginanummer"/>
            <w:noProof/>
            <w:sz w:val="16"/>
            <w:szCs w:val="16"/>
          </w:rPr>
          <w:t>1</w:t>
        </w:r>
        <w:r w:rsidRPr="0099201E">
          <w:rPr>
            <w:rStyle w:val="Paginanummer"/>
            <w:sz w:val="16"/>
            <w:szCs w:val="16"/>
          </w:rPr>
          <w:fldChar w:fldCharType="end"/>
        </w:r>
      </w:p>
    </w:sdtContent>
  </w:sdt>
  <w:p w14:paraId="30692923" w14:textId="213A63FE" w:rsidR="0099201E" w:rsidRPr="00BB26EB" w:rsidRDefault="007318D4" w:rsidP="00BB26EB">
    <w:pPr>
      <w:pStyle w:val="Voettekst"/>
      <w:tabs>
        <w:tab w:val="right" w:pos="9632"/>
        <w:tab w:val="right" w:pos="15026"/>
      </w:tabs>
      <w:ind w:right="-434"/>
      <w:rPr>
        <w:b/>
      </w:rPr>
    </w:pPr>
    <w:r w:rsidRPr="000C62B2">
      <w:rPr>
        <w:sz w:val="16"/>
        <w:szCs w:val="16"/>
      </w:rPr>
      <w:tab/>
    </w:r>
    <w:r w:rsidRPr="000C62B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7E297" w14:textId="77777777" w:rsidR="00176510" w:rsidRDefault="00176510" w:rsidP="0099201E">
      <w:pPr>
        <w:spacing w:line="240" w:lineRule="auto"/>
      </w:pPr>
      <w:r>
        <w:separator/>
      </w:r>
    </w:p>
  </w:footnote>
  <w:footnote w:type="continuationSeparator" w:id="0">
    <w:p w14:paraId="5BFFFCF6" w14:textId="77777777" w:rsidR="00176510" w:rsidRDefault="00176510" w:rsidP="00992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EC71E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</w:pPr>
    <w:r>
      <w:tab/>
    </w:r>
  </w:p>
  <w:p w14:paraId="2D19B965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</w:p>
  <w:p w14:paraId="4EEA15F5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</w:p>
  <w:p w14:paraId="05592FAD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</w:p>
  <w:p w14:paraId="4986A0E4" w14:textId="40ACDEF1" w:rsidR="00763599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rFonts w:cs="Times New Roman"/>
        <w:b/>
        <w:caps/>
        <w:sz w:val="16"/>
        <w:szCs w:val="16"/>
      </w:rPr>
    </w:pPr>
    <w:r w:rsidRPr="000C62B2">
      <w:rPr>
        <w:rFonts w:cs="Times New Roman"/>
        <w:b/>
        <w:caps/>
        <w:sz w:val="16"/>
        <w:szCs w:val="16"/>
      </w:rPr>
      <w:t>Niveau-onderscheidende kenmerken (nok)</w:t>
    </w:r>
  </w:p>
  <w:p w14:paraId="1018F386" w14:textId="77777777" w:rsidR="000C62B2" w:rsidRPr="000C62B2" w:rsidRDefault="000C62B2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rFonts w:cs="Times New Roman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8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24002"/>
    <w:multiLevelType w:val="hybridMultilevel"/>
    <w:tmpl w:val="4D2865A6"/>
    <w:lvl w:ilvl="0" w:tplc="69DCA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12"/>
  </w:num>
  <w:num w:numId="7">
    <w:abstractNumId w:val="6"/>
  </w:num>
  <w:num w:numId="8">
    <w:abstractNumId w:val="16"/>
  </w:num>
  <w:num w:numId="9">
    <w:abstractNumId w:val="8"/>
  </w:num>
  <w:num w:numId="10">
    <w:abstractNumId w:val="10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3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EE"/>
    <w:rsid w:val="000433CE"/>
    <w:rsid w:val="00061895"/>
    <w:rsid w:val="000B55F5"/>
    <w:rsid w:val="000B7F47"/>
    <w:rsid w:val="000C4004"/>
    <w:rsid w:val="000C62B2"/>
    <w:rsid w:val="000E2288"/>
    <w:rsid w:val="00106E05"/>
    <w:rsid w:val="001240A6"/>
    <w:rsid w:val="001371DB"/>
    <w:rsid w:val="00176510"/>
    <w:rsid w:val="00182CB5"/>
    <w:rsid w:val="001C7D23"/>
    <w:rsid w:val="001D0612"/>
    <w:rsid w:val="001E27BA"/>
    <w:rsid w:val="001F7342"/>
    <w:rsid w:val="002126F6"/>
    <w:rsid w:val="00234B05"/>
    <w:rsid w:val="00255607"/>
    <w:rsid w:val="00343B60"/>
    <w:rsid w:val="00352F12"/>
    <w:rsid w:val="00397A57"/>
    <w:rsid w:val="003B2C3E"/>
    <w:rsid w:val="00462969"/>
    <w:rsid w:val="00466DF0"/>
    <w:rsid w:val="004F7477"/>
    <w:rsid w:val="00501E5F"/>
    <w:rsid w:val="005043CE"/>
    <w:rsid w:val="0055566C"/>
    <w:rsid w:val="00607F18"/>
    <w:rsid w:val="006475EF"/>
    <w:rsid w:val="006A32D9"/>
    <w:rsid w:val="006D15B0"/>
    <w:rsid w:val="006D3CF3"/>
    <w:rsid w:val="007318D4"/>
    <w:rsid w:val="00763599"/>
    <w:rsid w:val="007C7490"/>
    <w:rsid w:val="007E3370"/>
    <w:rsid w:val="00810A85"/>
    <w:rsid w:val="00835187"/>
    <w:rsid w:val="00847E55"/>
    <w:rsid w:val="00857CC5"/>
    <w:rsid w:val="008803C1"/>
    <w:rsid w:val="008A1010"/>
    <w:rsid w:val="008A1799"/>
    <w:rsid w:val="008E5BF8"/>
    <w:rsid w:val="00937813"/>
    <w:rsid w:val="00986D86"/>
    <w:rsid w:val="0099201E"/>
    <w:rsid w:val="00A6740E"/>
    <w:rsid w:val="00B32632"/>
    <w:rsid w:val="00B35FC4"/>
    <w:rsid w:val="00B54704"/>
    <w:rsid w:val="00B759B3"/>
    <w:rsid w:val="00BB26EB"/>
    <w:rsid w:val="00BC5E73"/>
    <w:rsid w:val="00C13E85"/>
    <w:rsid w:val="00C40F45"/>
    <w:rsid w:val="00C4387C"/>
    <w:rsid w:val="00C67469"/>
    <w:rsid w:val="00C9299D"/>
    <w:rsid w:val="00C9401B"/>
    <w:rsid w:val="00CB5F70"/>
    <w:rsid w:val="00D17BCF"/>
    <w:rsid w:val="00D275EE"/>
    <w:rsid w:val="00D85325"/>
    <w:rsid w:val="00DC189A"/>
    <w:rsid w:val="00DE1848"/>
    <w:rsid w:val="00DF50DC"/>
    <w:rsid w:val="00E63009"/>
    <w:rsid w:val="00E7110E"/>
    <w:rsid w:val="00F069F3"/>
    <w:rsid w:val="00F21E8C"/>
    <w:rsid w:val="00F22B34"/>
    <w:rsid w:val="00F27DB4"/>
    <w:rsid w:val="00FC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0FC25"/>
  <w15:chartTrackingRefBased/>
  <w15:docId w15:val="{0B686BF9-8291-C742-AA45-67EFD9AB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D275EE"/>
    <w:pPr>
      <w:spacing w:line="240" w:lineRule="atLeast"/>
    </w:pPr>
    <w:rPr>
      <w:rFonts w:eastAsia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rFonts w:cs="Arial"/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tabs>
        <w:tab w:val="center" w:pos="567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C40F45"/>
    <w:pPr>
      <w:numPr>
        <w:numId w:val="13"/>
      </w:numPr>
      <w:tabs>
        <w:tab w:val="clear" w:pos="567"/>
      </w:tabs>
      <w:contextualSpacing/>
    </w:pPr>
    <w:rPr>
      <w:rFonts w:cs="Arial"/>
    </w:r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  <w:rPr>
      <w:rFonts w:cs="Arial"/>
    </w:r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  <w:rPr>
      <w:rFonts w:cs="Arial"/>
    </w:r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  <w:rPr>
      <w:rFonts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character" w:customStyle="1" w:styleId="VoettekstChar">
    <w:name w:val="Voettekst Char"/>
    <w:basedOn w:val="Standaardalinea-lettertype"/>
    <w:link w:val="Voettekst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nhideWhenUsed/>
    <w:rsid w:val="0099201E"/>
  </w:style>
  <w:style w:type="paragraph" w:customStyle="1" w:styleId="Opsom-cijfers">
    <w:name w:val="Opsom-cijfers"/>
    <w:basedOn w:val="Lijstalinea"/>
    <w:qFormat/>
    <w:rsid w:val="001E27BA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1E27BA"/>
  </w:style>
  <w:style w:type="paragraph" w:customStyle="1" w:styleId="ONDERNEMINGon">
    <w:name w:val="ONDERNEMING.on"/>
    <w:basedOn w:val="Standaard"/>
    <w:rsid w:val="006475EF"/>
    <w:pPr>
      <w:tabs>
        <w:tab w:val="left" w:pos="1701"/>
      </w:tabs>
      <w:spacing w:line="260" w:lineRule="exact"/>
      <w:ind w:left="1985" w:hanging="1985"/>
    </w:pPr>
    <w:rPr>
      <w:rFonts w:ascii="Times New Roman" w:hAnsi="Times New Roman"/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433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33C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33CE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33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33CE"/>
    <w:rPr>
      <w:rFonts w:eastAsia="Times New Roman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33C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3CE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CAOLE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CAOLEO.dotx</Template>
  <TotalTime>54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Maryvon Putman</dc:creator>
  <cp:keywords/>
  <dc:description/>
  <cp:lastModifiedBy>Lytske van Wijngaarden</cp:lastModifiedBy>
  <cp:revision>12</cp:revision>
  <dcterms:created xsi:type="dcterms:W3CDTF">2020-02-28T13:00:00Z</dcterms:created>
  <dcterms:modified xsi:type="dcterms:W3CDTF">2021-02-04T14:43:00Z</dcterms:modified>
</cp:coreProperties>
</file>